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200" w:line="360" w:lineRule="auto"/>
        <w:jc w:val="center"/>
        <w:rPr>
          <w:b w:val="1"/>
          <w:bCs w:val="1"/>
          <w:sz w:val="24"/>
          <w:szCs w:val="24"/>
          <w:u w:val="single"/>
        </w:rPr>
      </w:pPr>
      <w:r w:rsidDel="00000000" w:rsidR="00000000" w:rsidRPr="00000000">
        <w:rPr>
          <w:b w:val="1"/>
          <w:bCs w:val="1"/>
          <w:sz w:val="24"/>
          <w:szCs w:val="24"/>
          <w:u w:val="single"/>
          <w:rtl w:val="0"/>
        </w:rPr>
        <w:t xml:space="preserve">REQUISITOS PARA LA PRESENTACIÓN DE LISTAS DE CANDIDATOS </w:t>
      </w:r>
    </w:p>
    <w:p w:rsidR="00000000" w:rsidDel="00000000" w:rsidP="00000000" w:rsidRDefault="00000000" w:rsidRPr="00000000" w14:paraId="00000002">
      <w:pPr>
        <w:spacing w:before="200" w:line="360" w:lineRule="auto"/>
        <w:jc w:val="center"/>
        <w:rPr>
          <w:b w:val="1"/>
          <w:bCs w:val="1"/>
          <w:sz w:val="24"/>
          <w:szCs w:val="24"/>
          <w:u w:val="single"/>
        </w:rPr>
      </w:pPr>
      <w:r w:rsidDel="00000000" w:rsidR="00000000" w:rsidRPr="00000000">
        <w:rPr>
          <w:b w:val="1"/>
          <w:bCs w:val="1"/>
          <w:sz w:val="24"/>
          <w:szCs w:val="24"/>
          <w:u w:val="single"/>
          <w:rtl w:val="0"/>
        </w:rPr>
        <w:t xml:space="preserve">PRO - PROPUESTA REPUBLICANA (DISTRITO MENDOZA)</w:t>
      </w:r>
    </w:p>
    <w:p w:rsidR="00000000" w:rsidDel="00000000" w:rsidP="00000000" w:rsidRDefault="00000000" w:rsidRPr="00000000" w14:paraId="00000003">
      <w:pPr>
        <w:spacing w:before="200" w:line="360" w:lineRule="auto"/>
        <w:jc w:val="center"/>
        <w:rPr>
          <w:b w:val="1"/>
          <w:bCs w:val="1"/>
          <w:sz w:val="24"/>
          <w:szCs w:val="24"/>
          <w:u w:val="single"/>
        </w:rPr>
      </w:pPr>
      <w:r w:rsidDel="00000000" w:rsidR="00000000" w:rsidRPr="00000000">
        <w:rPr>
          <w:rtl w:val="0"/>
        </w:rPr>
      </w:r>
    </w:p>
    <w:p w:rsidR="00000000" w:rsidDel="00000000" w:rsidP="00000000" w:rsidRDefault="00000000" w:rsidRPr="00000000" w14:paraId="00000004">
      <w:pPr>
        <w:spacing w:before="200" w:line="360" w:lineRule="auto"/>
        <w:jc w:val="both"/>
        <w:rPr>
          <w:sz w:val="24"/>
          <w:szCs w:val="24"/>
        </w:rPr>
      </w:pPr>
      <w:r w:rsidDel="00000000" w:rsidR="00000000" w:rsidRPr="00000000">
        <w:rPr>
          <w:sz w:val="24"/>
          <w:szCs w:val="24"/>
          <w:u w:val="single"/>
          <w:rtl w:val="0"/>
        </w:rPr>
        <w:t xml:space="preserve">Fecha final de presentación de listas</w:t>
      </w:r>
      <w:r w:rsidDel="00000000" w:rsidR="00000000" w:rsidRPr="00000000">
        <w:rPr>
          <w:sz w:val="24"/>
          <w:szCs w:val="24"/>
          <w:rtl w:val="0"/>
        </w:rPr>
        <w:t xml:space="preserve">: 6 de junio de 2026.</w:t>
      </w:r>
    </w:p>
    <w:p w:rsidR="00000000" w:rsidDel="00000000" w:rsidP="00000000" w:rsidRDefault="00000000" w:rsidRPr="00000000" w14:paraId="00000005">
      <w:pPr>
        <w:spacing w:before="200" w:line="360" w:lineRule="auto"/>
        <w:jc w:val="both"/>
        <w:rPr>
          <w:sz w:val="24"/>
          <w:szCs w:val="24"/>
        </w:rPr>
      </w:pPr>
      <w:r w:rsidDel="00000000" w:rsidR="00000000" w:rsidRPr="00000000">
        <w:rPr>
          <w:sz w:val="24"/>
          <w:szCs w:val="24"/>
          <w:u w:val="single"/>
          <w:rtl w:val="0"/>
        </w:rPr>
        <w:t xml:space="preserve">Sede Junta Electoral:</w:t>
      </w:r>
      <w:r w:rsidDel="00000000" w:rsidR="00000000" w:rsidRPr="00000000">
        <w:rPr>
          <w:sz w:val="24"/>
          <w:szCs w:val="24"/>
          <w:rtl w:val="0"/>
        </w:rPr>
        <w:t xml:space="preserve"> Avenida España N° 1.039, Ciudad de Mendoza. </w:t>
      </w:r>
    </w:p>
    <w:p w:rsidR="00000000" w:rsidDel="00000000" w:rsidP="00000000" w:rsidRDefault="00000000" w:rsidRPr="00000000" w14:paraId="00000006">
      <w:pPr>
        <w:spacing w:before="200" w:line="360" w:lineRule="auto"/>
        <w:jc w:val="both"/>
        <w:rPr>
          <w:sz w:val="24"/>
          <w:szCs w:val="24"/>
        </w:rPr>
      </w:pPr>
      <w:r w:rsidDel="00000000" w:rsidR="00000000" w:rsidRPr="00000000">
        <w:rPr>
          <w:sz w:val="24"/>
          <w:szCs w:val="24"/>
          <w:u w:val="single"/>
          <w:rtl w:val="0"/>
        </w:rPr>
        <w:t xml:space="preserve">Horario de atención presencial del día 06/06/2026:</w:t>
      </w:r>
      <w:r w:rsidDel="00000000" w:rsidR="00000000" w:rsidRPr="00000000">
        <w:rPr>
          <w:sz w:val="24"/>
          <w:szCs w:val="24"/>
          <w:rtl w:val="0"/>
        </w:rPr>
        <w:t xml:space="preserve"> de 21:00 a 23:59 horas.</w:t>
      </w:r>
    </w:p>
    <w:p w:rsidR="00000000" w:rsidDel="00000000" w:rsidP="00000000" w:rsidRDefault="00000000" w:rsidRPr="00000000" w14:paraId="00000007">
      <w:pPr>
        <w:spacing w:before="200" w:line="360" w:lineRule="auto"/>
        <w:jc w:val="both"/>
        <w:rPr>
          <w:sz w:val="24"/>
          <w:szCs w:val="24"/>
          <w:u w:val="single"/>
        </w:rPr>
      </w:pPr>
      <w:r w:rsidDel="00000000" w:rsidR="00000000" w:rsidRPr="00000000">
        <w:rPr>
          <w:sz w:val="24"/>
          <w:szCs w:val="24"/>
          <w:u w:val="single"/>
          <w:rtl w:val="0"/>
        </w:rPr>
        <w:t xml:space="preserve">Correo electrónico oficial:</w:t>
      </w:r>
      <w:r w:rsidDel="00000000" w:rsidR="00000000" w:rsidRPr="00000000">
        <w:rPr>
          <w:sz w:val="24"/>
          <w:szCs w:val="24"/>
          <w:rtl w:val="0"/>
        </w:rPr>
        <w:t xml:space="preserve">  </w:t>
      </w:r>
      <w:hyperlink r:id="rId7">
        <w:r w:rsidDel="00000000" w:rsidR="00000000" w:rsidRPr="00000000">
          <w:rPr>
            <w:color w:val="0563c1"/>
            <w:sz w:val="24"/>
            <w:szCs w:val="24"/>
            <w:u w:val="single"/>
            <w:rtl w:val="0"/>
          </w:rPr>
          <w:t xml:space="preserve">juntaelectoralpromza@gmail.com</w:t>
        </w:r>
      </w:hyperlink>
      <w:r w:rsidDel="00000000" w:rsidR="00000000" w:rsidRPr="00000000">
        <w:rPr>
          <w:sz w:val="24"/>
          <w:szCs w:val="24"/>
          <w:u w:val="single"/>
          <w:rtl w:val="0"/>
        </w:rPr>
        <w:t xml:space="preserve"> </w:t>
      </w:r>
    </w:p>
    <w:p w:rsidR="00000000" w:rsidDel="00000000" w:rsidP="00000000" w:rsidRDefault="00000000" w:rsidRPr="00000000" w14:paraId="00000008">
      <w:pPr>
        <w:spacing w:before="200" w:line="360" w:lineRule="auto"/>
        <w:jc w:val="both"/>
        <w:rPr>
          <w:b w:val="1"/>
          <w:bCs w:val="1"/>
          <w:sz w:val="24"/>
          <w:szCs w:val="24"/>
        </w:rPr>
      </w:pPr>
      <w:r w:rsidDel="00000000" w:rsidR="00000000" w:rsidRPr="00000000">
        <w:rPr>
          <w:b w:val="1"/>
          <w:bCs w:val="1"/>
          <w:sz w:val="24"/>
          <w:szCs w:val="24"/>
          <w:rtl w:val="0"/>
        </w:rPr>
        <w:t xml:space="preserve">Se deberán presentar en formato PAPEL y DIGITAL hasta el 06/06/2026 la siguiente documentación: </w:t>
      </w:r>
    </w:p>
    <w:p w:rsidR="00000000" w:rsidDel="00000000" w:rsidP="00000000" w:rsidRDefault="00000000" w:rsidRPr="00000000" w14:paraId="0000000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200" w:line="360" w:lineRule="auto"/>
        <w:ind w:left="720" w:right="0" w:hanging="360"/>
        <w:jc w:val="both"/>
        <w:rPr>
          <w:b w:val="0"/>
          <w:bCs w:val="0"/>
          <w:sz w:val="24"/>
          <w:szCs w:val="24"/>
        </w:rPr>
      </w:pPr>
      <w:r w:rsidDel="00000000" w:rsidR="00000000" w:rsidRPr="00000000">
        <w:rPr>
          <w:b w:val="1"/>
          <w:bCs w:val="1"/>
          <w:smallCaps w:val="1"/>
          <w:sz w:val="24"/>
          <w:szCs w:val="24"/>
          <w:rtl w:val="0"/>
        </w:rPr>
        <w:t xml:space="preserve">ESCRITO DE DESIGNACIÓN DE LOS APODERADOS </w:t>
      </w:r>
      <w:r w:rsidDel="00000000" w:rsidR="00000000" w:rsidRPr="00000000">
        <w:rPr>
          <w:sz w:val="24"/>
          <w:szCs w:val="24"/>
          <w:rtl w:val="0"/>
        </w:rPr>
        <w:t xml:space="preserve">(conforme modelo aprobado por la Junta Electoral)</w:t>
      </w:r>
      <w:r w:rsidDel="00000000" w:rsidR="00000000" w:rsidRPr="00000000">
        <w:rPr>
          <w:b w:val="1"/>
          <w:bCs w:val="1"/>
          <w:smallCaps w:val="1"/>
          <w:sz w:val="24"/>
          <w:szCs w:val="24"/>
          <w:rtl w:val="0"/>
        </w:rPr>
        <w:t xml:space="preserve"> </w:t>
      </w:r>
      <w:r w:rsidDel="00000000" w:rsidR="00000000" w:rsidRPr="00000000">
        <w:rPr>
          <w:sz w:val="24"/>
          <w:szCs w:val="24"/>
          <w:rtl w:val="0"/>
        </w:rPr>
        <w:t xml:space="preserve">debidamente completo y suscripto por cada apoderado, (en caso de representación plural, deberá indicarse si la misma es indistinta o conjunta), constituir domicilio electrónico (Art. 25 RE). </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200" w:line="360" w:lineRule="auto"/>
        <w:ind w:left="720" w:right="0" w:hanging="360"/>
        <w:jc w:val="both"/>
        <w:rPr>
          <w:rFonts w:ascii="Calibri" w:cs="Calibri" w:eastAsia="Calibri" w:hAnsi="Calibri"/>
          <w:b w:val="0"/>
          <w:bCs w:val="0"/>
          <w:i w:val="0"/>
          <w:iCs w:val="0"/>
          <w:smallCaps w:val="0"/>
          <w:strike w:val="0"/>
          <w:color w:val="000000"/>
          <w:sz w:val="24"/>
          <w:szCs w:val="24"/>
          <w:shd w:fill="auto" w:val="clear"/>
          <w:vertAlign w:val="baseline"/>
        </w:rPr>
      </w:pPr>
      <w:r w:rsidDel="00000000" w:rsidR="00000000" w:rsidRPr="00000000">
        <w:rPr>
          <w:b w:val="1"/>
          <w:bCs w:val="1"/>
          <w:i w:val="0"/>
          <w:iCs w:val="0"/>
          <w:smallCaps w:val="1"/>
          <w:strike w:val="0"/>
          <w:color w:val="000000"/>
          <w:sz w:val="24"/>
          <w:szCs w:val="24"/>
          <w:u w:val="none"/>
          <w:shd w:fill="auto" w:val="clear"/>
          <w:vertAlign w:val="baseline"/>
          <w:rtl w:val="0"/>
        </w:rPr>
        <w:t xml:space="preserve">PLANILLA DE LISTA DE CANDIDATOS</w:t>
      </w:r>
      <w:r w:rsidDel="00000000" w:rsidR="00000000" w:rsidRPr="00000000">
        <w:rPr>
          <w:i w:val="0"/>
          <w:iCs w:val="0"/>
          <w:smallCaps w:val="0"/>
          <w:strike w:val="0"/>
          <w:color w:val="000000"/>
          <w:sz w:val="24"/>
          <w:szCs w:val="24"/>
          <w:u w:val="none"/>
          <w:shd w:fill="auto" w:val="clear"/>
          <w:vertAlign w:val="baseline"/>
          <w:rtl w:val="0"/>
        </w:rPr>
        <w:t xml:space="preserve"> </w:t>
      </w:r>
      <w:r w:rsidDel="00000000" w:rsidR="00000000" w:rsidRPr="00000000">
        <w:rPr>
          <w:sz w:val="24"/>
          <w:szCs w:val="24"/>
          <w:rtl w:val="0"/>
        </w:rPr>
        <w:t xml:space="preserve">(conforme modelo aprobado por la Junta Electoral) </w:t>
      </w:r>
      <w:r w:rsidDel="00000000" w:rsidR="00000000" w:rsidRPr="00000000">
        <w:rPr>
          <w:i w:val="0"/>
          <w:iCs w:val="0"/>
          <w:smallCaps w:val="0"/>
          <w:strike w:val="0"/>
          <w:color w:val="000000"/>
          <w:sz w:val="24"/>
          <w:szCs w:val="24"/>
          <w:u w:val="none"/>
          <w:shd w:fill="auto" w:val="clear"/>
          <w:vertAlign w:val="baseline"/>
          <w:rtl w:val="0"/>
        </w:rPr>
        <w:t xml:space="preserve">debidamente completa y suscripta por cada candidato como así también con la firma del apoderado de lista. </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200" w:line="360" w:lineRule="auto"/>
        <w:ind w:left="720" w:right="0" w:firstLine="0"/>
        <w:jc w:val="both"/>
        <w:rPr>
          <w:sz w:val="24"/>
          <w:szCs w:val="24"/>
        </w:rPr>
      </w:pPr>
      <w:r w:rsidDel="00000000" w:rsidR="00000000" w:rsidRPr="00000000">
        <w:rPr>
          <w:sz w:val="24"/>
          <w:szCs w:val="24"/>
          <w:rtl w:val="0"/>
        </w:rPr>
        <w:t xml:space="preserve">Deberá contener un número de candidatos igual al número de cargos titulares y suplentes a seleccionar. </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200" w:line="360" w:lineRule="auto"/>
        <w:ind w:left="720" w:right="0" w:firstLine="0"/>
        <w:jc w:val="both"/>
        <w:rPr>
          <w:sz w:val="24"/>
          <w:szCs w:val="24"/>
        </w:rPr>
      </w:pPr>
      <w:r w:rsidDel="00000000" w:rsidR="00000000" w:rsidRPr="00000000">
        <w:rPr>
          <w:b w:val="1"/>
          <w:bCs w:val="1"/>
          <w:sz w:val="24"/>
          <w:szCs w:val="24"/>
          <w:rtl w:val="0"/>
        </w:rPr>
        <w:t xml:space="preserve">PARIDAD DE GÉNERO:</w:t>
      </w:r>
      <w:r w:rsidDel="00000000" w:rsidR="00000000" w:rsidRPr="00000000">
        <w:rPr>
          <w:sz w:val="24"/>
          <w:szCs w:val="24"/>
          <w:rtl w:val="0"/>
        </w:rPr>
        <w:t xml:space="preserve"> En las todas las candidaturas a ASAMBLEA PROVINCIAL, CONSEJO DIRECTIVO PROVINCIAL, JÓVENES PRO CENTRAL, CENTRO DE ACCIÓN DEPARTAMENTAL, JÓVENES DEPARTAMENTAL se deberá cumplir con la paridad de género entre mujeres y hombre conforme Ley Nacional N° 27.412, que determina que debe respetarse PARIDAD Y ALTERNANCIA (la obligatoriedad de ubicar de manera intercalada mujeres y varones desde el primer candidato hasta el último candidato suplente).</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200" w:line="360" w:lineRule="auto"/>
        <w:ind w:left="720" w:right="0" w:firstLine="0"/>
        <w:jc w:val="both"/>
        <w:rPr>
          <w:sz w:val="24"/>
          <w:szCs w:val="24"/>
        </w:rPr>
      </w:pPr>
      <w:r w:rsidDel="00000000" w:rsidR="00000000" w:rsidRPr="00000000">
        <w:rPr>
          <w:sz w:val="24"/>
          <w:szCs w:val="24"/>
          <w:rtl w:val="0"/>
        </w:rPr>
        <w:t xml:space="preserve">En el caso del CONSEJO DIRECTIVO PROVINCIAL, para la fórmula es requisito que uno de los Vicepresidentes deberá ser mujer, salvo el caso que una mujer ejerza la Presidencia (art. 22 C.O.), y a los vocales les aplicará la alternancia entre hombres y mujeres.</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200" w:line="360" w:lineRule="auto"/>
        <w:ind w:left="720" w:right="0" w:firstLine="0"/>
        <w:jc w:val="both"/>
        <w:rPr>
          <w:sz w:val="24"/>
          <w:szCs w:val="24"/>
        </w:rPr>
      </w:pPr>
      <w:r w:rsidDel="00000000" w:rsidR="00000000" w:rsidRPr="00000000">
        <w:rPr>
          <w:sz w:val="24"/>
          <w:szCs w:val="24"/>
          <w:rtl w:val="0"/>
        </w:rPr>
        <w:t xml:space="preserve">En el caso de los CENTRO DE ACCIÓN DEPARTAMENTAL, debe </w:t>
      </w:r>
      <w:r w:rsidDel="00000000" w:rsidR="00000000" w:rsidRPr="00000000">
        <w:rPr>
          <w:sz w:val="24"/>
          <w:szCs w:val="24"/>
          <w:rtl w:val="0"/>
        </w:rPr>
        <w:t xml:space="preserve">ser también mujer al menos el Presidente o  uno de los Vicepresidentes (art. 33 C.O.), y a los vocales les aplicará la alternancia entre hombres y mujeres.</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200" w:line="360" w:lineRule="auto"/>
        <w:ind w:left="720" w:right="0" w:firstLine="0"/>
        <w:jc w:val="both"/>
        <w:rPr>
          <w:sz w:val="24"/>
          <w:szCs w:val="24"/>
        </w:rPr>
      </w:pPr>
      <w:r w:rsidDel="00000000" w:rsidR="00000000" w:rsidRPr="00000000">
        <w:rPr>
          <w:sz w:val="24"/>
          <w:szCs w:val="24"/>
          <w:rtl w:val="0"/>
        </w:rPr>
        <w:t xml:space="preserve">En los órganos de representación especial de MUJERES PRO CENTRAL y MUJERES PRO DEPARTAMENTAL todas las integrantes de la lista deben ser mujeres.</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200" w:line="360" w:lineRule="auto"/>
        <w:ind w:left="720" w:right="0" w:firstLine="0"/>
        <w:jc w:val="both"/>
        <w:rPr>
          <w:sz w:val="24"/>
          <w:szCs w:val="24"/>
        </w:rPr>
      </w:pPr>
      <w:r w:rsidDel="00000000" w:rsidR="00000000" w:rsidRPr="00000000">
        <w:rPr>
          <w:b w:val="1"/>
          <w:bCs w:val="1"/>
          <w:sz w:val="24"/>
          <w:szCs w:val="24"/>
          <w:rtl w:val="0"/>
        </w:rPr>
        <w:t xml:space="preserve">CUPO JOVEN:</w:t>
      </w:r>
      <w:r w:rsidDel="00000000" w:rsidR="00000000" w:rsidRPr="00000000">
        <w:rPr>
          <w:sz w:val="24"/>
          <w:szCs w:val="24"/>
          <w:rtl w:val="0"/>
        </w:rPr>
        <w:t xml:space="preserve"> A tenor de lo dispuesto en el art. 52 C.O. es joven todo afiliado al partido hasta los treinta (30) años inclusive. En los siguientes órganos de representación debe existir el siguiente cupo joven: </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200" w:line="360" w:lineRule="auto"/>
        <w:ind w:left="720" w:right="0" w:firstLine="0"/>
        <w:jc w:val="both"/>
        <w:rPr>
          <w:sz w:val="24"/>
          <w:szCs w:val="24"/>
        </w:rPr>
      </w:pPr>
      <w:r w:rsidDel="00000000" w:rsidR="00000000" w:rsidRPr="00000000">
        <w:rPr>
          <w:sz w:val="24"/>
          <w:szCs w:val="24"/>
          <w:rtl w:val="0"/>
        </w:rPr>
        <w:t xml:space="preserve">En el CONSEJO DIRECTIVO PROVINCIAL: cuatro (4) titulares y dos (2) suplentes</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200" w:line="360" w:lineRule="auto"/>
        <w:ind w:left="720" w:right="0" w:firstLine="0"/>
        <w:jc w:val="both"/>
        <w:rPr>
          <w:sz w:val="24"/>
          <w:szCs w:val="24"/>
        </w:rPr>
      </w:pPr>
      <w:r w:rsidDel="00000000" w:rsidR="00000000" w:rsidRPr="00000000">
        <w:rPr>
          <w:sz w:val="24"/>
          <w:szCs w:val="24"/>
          <w:rtl w:val="0"/>
        </w:rPr>
        <w:t xml:space="preserve">En JÓVENES PRO CENTRAL: todos sus miembros son jóvenes.</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200" w:line="360" w:lineRule="auto"/>
        <w:ind w:left="720" w:right="0" w:firstLine="0"/>
        <w:jc w:val="both"/>
        <w:rPr>
          <w:sz w:val="24"/>
          <w:szCs w:val="24"/>
        </w:rPr>
      </w:pPr>
      <w:r w:rsidDel="00000000" w:rsidR="00000000" w:rsidRPr="00000000">
        <w:rPr>
          <w:sz w:val="24"/>
          <w:szCs w:val="24"/>
          <w:rtl w:val="0"/>
        </w:rPr>
        <w:t xml:space="preserve">En el CENTRO DE ACCIÓN DEPARTAMENTAL: cuatro (4) titulares y dos (2) suplentes</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200" w:line="360" w:lineRule="auto"/>
        <w:ind w:left="720" w:right="0" w:firstLine="0"/>
        <w:jc w:val="both"/>
        <w:rPr>
          <w:sz w:val="24"/>
          <w:szCs w:val="24"/>
        </w:rPr>
      </w:pPr>
      <w:r w:rsidDel="00000000" w:rsidR="00000000" w:rsidRPr="00000000">
        <w:rPr>
          <w:sz w:val="24"/>
          <w:szCs w:val="24"/>
          <w:rtl w:val="0"/>
        </w:rPr>
        <w:t xml:space="preserve">En JÓVENES DEPARTAMENTAL: todos sus miembros son jóvenes.</w:t>
      </w:r>
    </w:p>
    <w:p w:rsidR="00000000" w:rsidDel="00000000" w:rsidP="00000000" w:rsidRDefault="00000000" w:rsidRPr="00000000" w14:paraId="0000001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200" w:line="360" w:lineRule="auto"/>
        <w:ind w:left="720" w:right="0" w:hanging="360"/>
        <w:jc w:val="both"/>
        <w:rPr>
          <w:b w:val="0"/>
          <w:bCs w:val="0"/>
          <w:sz w:val="24"/>
          <w:szCs w:val="24"/>
        </w:rPr>
      </w:pPr>
      <w:r w:rsidDel="00000000" w:rsidR="00000000" w:rsidRPr="00000000">
        <w:rPr>
          <w:b w:val="1"/>
          <w:bCs w:val="1"/>
          <w:smallCaps w:val="1"/>
          <w:sz w:val="24"/>
          <w:szCs w:val="24"/>
          <w:rtl w:val="0"/>
        </w:rPr>
        <w:t xml:space="preserve">ACEPTACIÓN DE CARGO</w:t>
      </w:r>
      <w:r w:rsidDel="00000000" w:rsidR="00000000" w:rsidRPr="00000000">
        <w:rPr>
          <w:sz w:val="24"/>
          <w:szCs w:val="24"/>
          <w:rtl w:val="0"/>
        </w:rPr>
        <w:t xml:space="preserve"> de todos los candidatos (conforme modelo aprobado por la Junta Electoral), que deberá contener la declaración jurada de todos los candidatos de cada lista que reúnan los requisitos constitucionales y legales.</w:t>
      </w: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200" w:line="360" w:lineRule="auto"/>
        <w:ind w:left="720" w:right="0" w:hanging="360"/>
        <w:jc w:val="both"/>
        <w:rPr>
          <w:b w:val="0"/>
          <w:bCs w:val="0"/>
          <w:sz w:val="24"/>
          <w:szCs w:val="24"/>
        </w:rPr>
      </w:pPr>
      <w:r w:rsidDel="00000000" w:rsidR="00000000" w:rsidRPr="00000000">
        <w:rPr>
          <w:b w:val="1"/>
          <w:bCs w:val="1"/>
          <w:sz w:val="24"/>
          <w:szCs w:val="24"/>
          <w:rtl w:val="0"/>
        </w:rPr>
        <w:t xml:space="preserve">FICHA DE AFILIACIÓN (en caso de corresponder).</w:t>
      </w:r>
      <w:r w:rsidDel="00000000" w:rsidR="00000000" w:rsidRPr="00000000">
        <w:rPr>
          <w:sz w:val="24"/>
          <w:szCs w:val="24"/>
          <w:rtl w:val="0"/>
        </w:rPr>
        <w:t xml:space="preserve"> En caso de que el candidato no se encuentre inscripto en el padrón de afiliados del PRO - PROPUESTA REPUBLICANA (Distrito Mendoza) al 8 de mayo de 2026, conjuntamente con la aceptación de cargo deberá presentar la correspondiente ficha de afiliación con la debida forma exigida por la Ley Orgánica de Partidos Políticos.  </w:t>
      </w:r>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200" w:line="360" w:lineRule="auto"/>
        <w:ind w:left="720" w:right="0" w:hanging="360"/>
        <w:jc w:val="both"/>
        <w:rPr>
          <w:b w:val="0"/>
          <w:bCs w:val="0"/>
          <w:sz w:val="24"/>
          <w:szCs w:val="24"/>
        </w:rPr>
      </w:pPr>
      <w:r w:rsidDel="00000000" w:rsidR="00000000" w:rsidRPr="00000000">
        <w:rPr>
          <w:b w:val="1"/>
          <w:bCs w:val="1"/>
          <w:sz w:val="24"/>
          <w:szCs w:val="24"/>
          <w:rtl w:val="0"/>
        </w:rPr>
        <w:t xml:space="preserve">COPIAS DEL D.N.I. </w:t>
      </w:r>
      <w:r w:rsidDel="00000000" w:rsidR="00000000" w:rsidRPr="00000000">
        <w:rPr>
          <w:sz w:val="24"/>
          <w:szCs w:val="24"/>
          <w:rtl w:val="0"/>
        </w:rPr>
        <w:t xml:space="preserve">de cada candidato de ambos lados. </w:t>
      </w: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200" w:line="360" w:lineRule="auto"/>
        <w:ind w:left="720" w:right="0" w:hanging="360"/>
        <w:jc w:val="both"/>
        <w:rPr>
          <w:b w:val="0"/>
          <w:bCs w:val="0"/>
          <w:sz w:val="24"/>
          <w:szCs w:val="24"/>
        </w:rPr>
      </w:pPr>
      <w:r w:rsidDel="00000000" w:rsidR="00000000" w:rsidRPr="00000000">
        <w:rPr>
          <w:b w:val="1"/>
          <w:bCs w:val="1"/>
          <w:smallCaps w:val="1"/>
          <w:sz w:val="24"/>
          <w:szCs w:val="24"/>
          <w:rtl w:val="0"/>
        </w:rPr>
        <w:t xml:space="preserve">AVALES</w:t>
      </w:r>
      <w:r w:rsidDel="00000000" w:rsidR="00000000" w:rsidRPr="00000000">
        <w:rPr>
          <w:sz w:val="24"/>
          <w:szCs w:val="24"/>
          <w:rtl w:val="0"/>
        </w:rPr>
        <w:t xml:space="preserve">: (El 5% del total de afiliados del departamento o distrito que corresponda según la categoría). Ningún afiliado podrá avalar más de una (1) lista. En caso que un afiliado hubiera avalado más de una lista, dichos avales se tendrán por inexistentes.</w:t>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200" w:line="360" w:lineRule="auto"/>
        <w:ind w:left="720" w:right="0" w:firstLine="0"/>
        <w:jc w:val="both"/>
        <w:rPr>
          <w:sz w:val="24"/>
          <w:szCs w:val="24"/>
        </w:rPr>
      </w:pPr>
      <w:r w:rsidDel="00000000" w:rsidR="00000000" w:rsidRPr="00000000">
        <w:rPr>
          <w:sz w:val="24"/>
          <w:szCs w:val="24"/>
          <w:rtl w:val="0"/>
        </w:rPr>
        <w:t xml:space="preserve">Los avales sólo podrán ser presentados hasta el vencimiento del plazo de presentación de listas en los formularios puestos a disposición por la Junta Electoral Distrital, siendo nula su presentación en otro formato.</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200" w:line="360" w:lineRule="auto"/>
        <w:ind w:left="720" w:right="0" w:firstLine="0"/>
        <w:jc w:val="both"/>
        <w:rPr>
          <w:sz w:val="24"/>
          <w:szCs w:val="24"/>
        </w:rPr>
      </w:pPr>
      <w:r w:rsidDel="00000000" w:rsidR="00000000" w:rsidRPr="00000000">
        <w:rPr>
          <w:sz w:val="24"/>
          <w:szCs w:val="24"/>
          <w:u w:val="single"/>
          <w:rtl w:val="0"/>
        </w:rPr>
        <w:t xml:space="preserve">Vencido el plazo de presentación de listas si no se hubieran presentado la cantidad mínima de avales exigida, la Junta Electoral rechazará la lista sin más trámite</w:t>
      </w:r>
      <w:r w:rsidDel="00000000" w:rsidR="00000000" w:rsidRPr="00000000">
        <w:rPr>
          <w:sz w:val="24"/>
          <w:szCs w:val="24"/>
          <w:rtl w:val="0"/>
        </w:rPr>
        <w:t xml:space="preserve"> (art. 26 RE).</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200" w:line="360" w:lineRule="auto"/>
        <w:ind w:left="720" w:right="0" w:firstLine="0"/>
        <w:jc w:val="both"/>
        <w:rPr>
          <w:sz w:val="24"/>
          <w:szCs w:val="24"/>
        </w:rPr>
      </w:pPr>
      <w:r w:rsidDel="00000000" w:rsidR="00000000" w:rsidRPr="00000000">
        <w:rPr>
          <w:sz w:val="24"/>
          <w:szCs w:val="24"/>
          <w:u w:val="single"/>
          <w:rtl w:val="0"/>
        </w:rPr>
        <w:t xml:space="preserve">Todas las planillas deberán presentarse con la FIRMA DEL APODERADO de la lista al pie de cada una de ellas, a efectos de certificar su autenticidad y la validez de los avales contenidos en las mismas, BAJO SU RESPONSABILIDAD.</w:t>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200" w:line="360" w:lineRule="auto"/>
        <w:ind w:left="720" w:right="0" w:firstLine="0"/>
        <w:jc w:val="both"/>
        <w:rPr>
          <w:sz w:val="24"/>
          <w:szCs w:val="24"/>
        </w:rPr>
      </w:pPr>
      <w:r w:rsidDel="00000000" w:rsidR="00000000" w:rsidRPr="00000000">
        <w:rPr>
          <w:sz w:val="24"/>
          <w:szCs w:val="24"/>
          <w:rtl w:val="0"/>
        </w:rPr>
        <w:t xml:space="preserve">La cantidad de avales qu</w:t>
      </w:r>
      <w:r w:rsidDel="00000000" w:rsidR="00000000" w:rsidRPr="00000000">
        <w:rPr>
          <w:sz w:val="24"/>
          <w:szCs w:val="24"/>
          <w:rtl w:val="0"/>
        </w:rPr>
        <w:t xml:space="preserve">e deben presentar las listas se calculan en base al padrón de afiliados del PRO - PROPUESTA REPUBLICANA (Distrito Mendoza) al padrón de corte del día 8 de mayo de 2026, siendo los siguientes los mínimos:</w:t>
      </w:r>
    </w:p>
    <w:p w:rsidR="00000000" w:rsidDel="00000000" w:rsidP="00000000" w:rsidRDefault="00000000" w:rsidRPr="00000000" w14:paraId="0000001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afterAutospacing="0" w:before="200" w:line="360" w:lineRule="auto"/>
        <w:ind w:left="1440" w:right="0" w:hanging="360"/>
        <w:jc w:val="both"/>
        <w:rPr>
          <w:sz w:val="24"/>
          <w:szCs w:val="24"/>
          <w:u w:val="none"/>
        </w:rPr>
      </w:pPr>
      <w:r w:rsidDel="00000000" w:rsidR="00000000" w:rsidRPr="00000000">
        <w:rPr>
          <w:sz w:val="24"/>
          <w:szCs w:val="24"/>
          <w:rtl w:val="0"/>
        </w:rPr>
        <w:t xml:space="preserve">Consejo Directivo Provincial, Mujeres PRO Central y Jóvenes PRO Central: NOVECIENTOS SETENTA Y UNO (971)</w:t>
      </w:r>
    </w:p>
    <w:p w:rsidR="00000000" w:rsidDel="00000000" w:rsidP="00000000" w:rsidRDefault="00000000" w:rsidRPr="00000000" w14:paraId="0000001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360" w:lineRule="auto"/>
        <w:ind w:left="1440" w:right="0" w:hanging="360"/>
        <w:jc w:val="both"/>
        <w:rPr>
          <w:sz w:val="24"/>
          <w:szCs w:val="24"/>
          <w:u w:val="none"/>
        </w:rPr>
      </w:pPr>
      <w:r w:rsidDel="00000000" w:rsidR="00000000" w:rsidRPr="00000000">
        <w:rPr>
          <w:sz w:val="24"/>
          <w:szCs w:val="24"/>
          <w:rtl w:val="0"/>
        </w:rPr>
        <w:t xml:space="preserve">Departamentos:</w:t>
      </w:r>
    </w:p>
    <w:p w:rsidR="00000000" w:rsidDel="00000000" w:rsidP="00000000" w:rsidRDefault="00000000" w:rsidRPr="00000000" w14:paraId="0000001F">
      <w:pPr>
        <w:numPr>
          <w:ilvl w:val="0"/>
          <w:numId w:val="1"/>
        </w:numPr>
        <w:spacing w:after="0" w:afterAutospacing="0" w:before="0" w:beforeAutospacing="0" w:line="360" w:lineRule="auto"/>
        <w:ind w:left="1440" w:hanging="360"/>
        <w:rPr>
          <w:sz w:val="24"/>
          <w:szCs w:val="24"/>
        </w:rPr>
      </w:pPr>
      <w:r w:rsidDel="00000000" w:rsidR="00000000" w:rsidRPr="00000000">
        <w:rPr>
          <w:sz w:val="24"/>
          <w:szCs w:val="24"/>
          <w:rtl w:val="0"/>
        </w:rPr>
        <w:t xml:space="preserve">Capital: SESENTA Y NUEVE (69)</w:t>
      </w:r>
    </w:p>
    <w:p w:rsidR="00000000" w:rsidDel="00000000" w:rsidP="00000000" w:rsidRDefault="00000000" w:rsidRPr="00000000" w14:paraId="00000020">
      <w:pPr>
        <w:numPr>
          <w:ilvl w:val="0"/>
          <w:numId w:val="1"/>
        </w:numPr>
        <w:spacing w:after="0" w:afterAutospacing="0" w:before="0" w:beforeAutospacing="0" w:line="360" w:lineRule="auto"/>
        <w:ind w:left="1440" w:hanging="360"/>
        <w:rPr>
          <w:sz w:val="24"/>
          <w:szCs w:val="24"/>
        </w:rPr>
      </w:pPr>
      <w:r w:rsidDel="00000000" w:rsidR="00000000" w:rsidRPr="00000000">
        <w:rPr>
          <w:sz w:val="24"/>
          <w:szCs w:val="24"/>
          <w:rtl w:val="0"/>
        </w:rPr>
        <w:t xml:space="preserve">Las Heras: SETENTA Y UNO (71)</w:t>
      </w:r>
    </w:p>
    <w:p w:rsidR="00000000" w:rsidDel="00000000" w:rsidP="00000000" w:rsidRDefault="00000000" w:rsidRPr="00000000" w14:paraId="00000021">
      <w:pPr>
        <w:numPr>
          <w:ilvl w:val="0"/>
          <w:numId w:val="1"/>
        </w:numPr>
        <w:spacing w:after="0" w:afterAutospacing="0" w:before="0" w:beforeAutospacing="0" w:line="360" w:lineRule="auto"/>
        <w:ind w:left="1440" w:hanging="360"/>
        <w:rPr>
          <w:sz w:val="24"/>
          <w:szCs w:val="24"/>
        </w:rPr>
      </w:pPr>
      <w:r w:rsidDel="00000000" w:rsidR="00000000" w:rsidRPr="00000000">
        <w:rPr>
          <w:sz w:val="24"/>
          <w:szCs w:val="24"/>
          <w:rtl w:val="0"/>
        </w:rPr>
        <w:t xml:space="preserve">Lavalle: TREINTA Y TRES (33)</w:t>
      </w:r>
    </w:p>
    <w:p w:rsidR="00000000" w:rsidDel="00000000" w:rsidP="00000000" w:rsidRDefault="00000000" w:rsidRPr="00000000" w14:paraId="00000022">
      <w:pPr>
        <w:numPr>
          <w:ilvl w:val="0"/>
          <w:numId w:val="1"/>
        </w:numPr>
        <w:spacing w:after="0" w:afterAutospacing="0" w:before="0" w:beforeAutospacing="0" w:line="360" w:lineRule="auto"/>
        <w:ind w:left="1440" w:hanging="360"/>
        <w:rPr>
          <w:sz w:val="24"/>
          <w:szCs w:val="24"/>
        </w:rPr>
      </w:pPr>
      <w:r w:rsidDel="00000000" w:rsidR="00000000" w:rsidRPr="00000000">
        <w:rPr>
          <w:sz w:val="24"/>
          <w:szCs w:val="24"/>
          <w:rtl w:val="0"/>
        </w:rPr>
        <w:t xml:space="preserve">Guaymallén: CIENTO CINCUENTA Y CINCO (155)</w:t>
      </w:r>
    </w:p>
    <w:p w:rsidR="00000000" w:rsidDel="00000000" w:rsidP="00000000" w:rsidRDefault="00000000" w:rsidRPr="00000000" w14:paraId="00000023">
      <w:pPr>
        <w:numPr>
          <w:ilvl w:val="0"/>
          <w:numId w:val="1"/>
        </w:numPr>
        <w:spacing w:after="0" w:afterAutospacing="0" w:before="0" w:beforeAutospacing="0" w:line="360" w:lineRule="auto"/>
        <w:ind w:left="1440" w:hanging="360"/>
        <w:rPr>
          <w:sz w:val="24"/>
          <w:szCs w:val="24"/>
        </w:rPr>
      </w:pPr>
      <w:r w:rsidDel="00000000" w:rsidR="00000000" w:rsidRPr="00000000">
        <w:rPr>
          <w:sz w:val="24"/>
          <w:szCs w:val="24"/>
          <w:rtl w:val="0"/>
        </w:rPr>
        <w:t xml:space="preserve">Maipú: OCHENTA Y OCHO (88)</w:t>
      </w:r>
    </w:p>
    <w:p w:rsidR="00000000" w:rsidDel="00000000" w:rsidP="00000000" w:rsidRDefault="00000000" w:rsidRPr="00000000" w14:paraId="00000024">
      <w:pPr>
        <w:numPr>
          <w:ilvl w:val="0"/>
          <w:numId w:val="1"/>
        </w:numPr>
        <w:spacing w:after="0" w:afterAutospacing="0" w:before="0" w:beforeAutospacing="0" w:line="360" w:lineRule="auto"/>
        <w:ind w:left="1440" w:hanging="360"/>
        <w:rPr>
          <w:sz w:val="24"/>
          <w:szCs w:val="24"/>
        </w:rPr>
      </w:pPr>
      <w:r w:rsidDel="00000000" w:rsidR="00000000" w:rsidRPr="00000000">
        <w:rPr>
          <w:sz w:val="24"/>
          <w:szCs w:val="24"/>
          <w:rtl w:val="0"/>
        </w:rPr>
        <w:t xml:space="preserve">San Martín: CIENTO CUARENTA (140)</w:t>
      </w:r>
    </w:p>
    <w:p w:rsidR="00000000" w:rsidDel="00000000" w:rsidP="00000000" w:rsidRDefault="00000000" w:rsidRPr="00000000" w14:paraId="00000025">
      <w:pPr>
        <w:numPr>
          <w:ilvl w:val="0"/>
          <w:numId w:val="1"/>
        </w:numPr>
        <w:spacing w:after="0" w:afterAutospacing="0" w:before="0" w:beforeAutospacing="0" w:line="360" w:lineRule="auto"/>
        <w:ind w:left="1440" w:hanging="360"/>
        <w:rPr>
          <w:sz w:val="24"/>
          <w:szCs w:val="24"/>
        </w:rPr>
      </w:pPr>
      <w:r w:rsidDel="00000000" w:rsidR="00000000" w:rsidRPr="00000000">
        <w:rPr>
          <w:sz w:val="24"/>
          <w:szCs w:val="24"/>
          <w:rtl w:val="0"/>
        </w:rPr>
        <w:t xml:space="preserve">Rivadavia: VEINTISÉIS (26)</w:t>
      </w:r>
    </w:p>
    <w:p w:rsidR="00000000" w:rsidDel="00000000" w:rsidP="00000000" w:rsidRDefault="00000000" w:rsidRPr="00000000" w14:paraId="00000026">
      <w:pPr>
        <w:numPr>
          <w:ilvl w:val="0"/>
          <w:numId w:val="1"/>
        </w:numPr>
        <w:spacing w:after="0" w:afterAutospacing="0" w:before="0" w:beforeAutospacing="0" w:line="360" w:lineRule="auto"/>
        <w:ind w:left="1440" w:hanging="360"/>
        <w:rPr>
          <w:sz w:val="24"/>
          <w:szCs w:val="24"/>
        </w:rPr>
      </w:pPr>
      <w:r w:rsidDel="00000000" w:rsidR="00000000" w:rsidRPr="00000000">
        <w:rPr>
          <w:sz w:val="24"/>
          <w:szCs w:val="24"/>
          <w:rtl w:val="0"/>
        </w:rPr>
        <w:t xml:space="preserve">La Paz: CUATRO (4)</w:t>
      </w:r>
    </w:p>
    <w:p w:rsidR="00000000" w:rsidDel="00000000" w:rsidP="00000000" w:rsidRDefault="00000000" w:rsidRPr="00000000" w14:paraId="00000027">
      <w:pPr>
        <w:numPr>
          <w:ilvl w:val="0"/>
          <w:numId w:val="1"/>
        </w:numPr>
        <w:spacing w:after="0" w:afterAutospacing="0" w:before="0" w:beforeAutospacing="0" w:line="360" w:lineRule="auto"/>
        <w:ind w:left="1440" w:hanging="360"/>
        <w:rPr>
          <w:sz w:val="24"/>
          <w:szCs w:val="24"/>
        </w:rPr>
      </w:pPr>
      <w:r w:rsidDel="00000000" w:rsidR="00000000" w:rsidRPr="00000000">
        <w:rPr>
          <w:sz w:val="24"/>
          <w:szCs w:val="24"/>
          <w:rtl w:val="0"/>
        </w:rPr>
        <w:t xml:space="preserve">Santa Rosa: SEIS (6)</w:t>
      </w:r>
    </w:p>
    <w:p w:rsidR="00000000" w:rsidDel="00000000" w:rsidP="00000000" w:rsidRDefault="00000000" w:rsidRPr="00000000" w14:paraId="00000028">
      <w:pPr>
        <w:numPr>
          <w:ilvl w:val="0"/>
          <w:numId w:val="1"/>
        </w:numPr>
        <w:spacing w:after="0" w:afterAutospacing="0" w:before="0" w:beforeAutospacing="0" w:line="360" w:lineRule="auto"/>
        <w:ind w:left="1440" w:hanging="360"/>
        <w:rPr>
          <w:sz w:val="24"/>
          <w:szCs w:val="24"/>
        </w:rPr>
      </w:pPr>
      <w:r w:rsidDel="00000000" w:rsidR="00000000" w:rsidRPr="00000000">
        <w:rPr>
          <w:sz w:val="24"/>
          <w:szCs w:val="24"/>
          <w:rtl w:val="0"/>
        </w:rPr>
        <w:t xml:space="preserve">Junín: VEINTIOCHO (28)</w:t>
      </w:r>
    </w:p>
    <w:p w:rsidR="00000000" w:rsidDel="00000000" w:rsidP="00000000" w:rsidRDefault="00000000" w:rsidRPr="00000000" w14:paraId="00000029">
      <w:pPr>
        <w:numPr>
          <w:ilvl w:val="0"/>
          <w:numId w:val="1"/>
        </w:numPr>
        <w:spacing w:after="0" w:afterAutospacing="0" w:before="0" w:beforeAutospacing="0" w:line="360" w:lineRule="auto"/>
        <w:ind w:left="1440" w:hanging="360"/>
        <w:rPr>
          <w:sz w:val="24"/>
          <w:szCs w:val="24"/>
        </w:rPr>
      </w:pPr>
      <w:r w:rsidDel="00000000" w:rsidR="00000000" w:rsidRPr="00000000">
        <w:rPr>
          <w:sz w:val="24"/>
          <w:szCs w:val="24"/>
          <w:rtl w:val="0"/>
        </w:rPr>
        <w:t xml:space="preserve">Luján de Cuyo: CIENTO CUARENTA Y CINCO (145)</w:t>
      </w:r>
    </w:p>
    <w:p w:rsidR="00000000" w:rsidDel="00000000" w:rsidP="00000000" w:rsidRDefault="00000000" w:rsidRPr="00000000" w14:paraId="0000002A">
      <w:pPr>
        <w:numPr>
          <w:ilvl w:val="0"/>
          <w:numId w:val="1"/>
        </w:numPr>
        <w:spacing w:after="0" w:afterAutospacing="0" w:before="0" w:beforeAutospacing="0" w:line="360" w:lineRule="auto"/>
        <w:ind w:left="1440" w:hanging="360"/>
        <w:rPr>
          <w:sz w:val="24"/>
          <w:szCs w:val="24"/>
        </w:rPr>
      </w:pPr>
      <w:r w:rsidDel="00000000" w:rsidR="00000000" w:rsidRPr="00000000">
        <w:rPr>
          <w:sz w:val="24"/>
          <w:szCs w:val="24"/>
          <w:rtl w:val="0"/>
        </w:rPr>
        <w:t xml:space="preserve">San Carlos: DIECISÉIS (16)</w:t>
      </w:r>
    </w:p>
    <w:p w:rsidR="00000000" w:rsidDel="00000000" w:rsidP="00000000" w:rsidRDefault="00000000" w:rsidRPr="00000000" w14:paraId="0000002B">
      <w:pPr>
        <w:numPr>
          <w:ilvl w:val="0"/>
          <w:numId w:val="1"/>
        </w:numPr>
        <w:spacing w:after="0" w:afterAutospacing="0" w:before="0" w:beforeAutospacing="0" w:line="360" w:lineRule="auto"/>
        <w:ind w:left="1440" w:hanging="360"/>
        <w:rPr>
          <w:sz w:val="24"/>
          <w:szCs w:val="24"/>
        </w:rPr>
      </w:pPr>
      <w:r w:rsidDel="00000000" w:rsidR="00000000" w:rsidRPr="00000000">
        <w:rPr>
          <w:sz w:val="24"/>
          <w:szCs w:val="24"/>
          <w:rtl w:val="0"/>
        </w:rPr>
        <w:t xml:space="preserve">Godoy Cruz: SETENTA Y UNO (71)</w:t>
      </w:r>
    </w:p>
    <w:p w:rsidR="00000000" w:rsidDel="00000000" w:rsidP="00000000" w:rsidRDefault="00000000" w:rsidRPr="00000000" w14:paraId="0000002C">
      <w:pPr>
        <w:numPr>
          <w:ilvl w:val="0"/>
          <w:numId w:val="1"/>
        </w:numPr>
        <w:spacing w:after="0" w:afterAutospacing="0" w:before="0" w:beforeAutospacing="0" w:line="360" w:lineRule="auto"/>
        <w:ind w:left="1440" w:hanging="360"/>
        <w:rPr>
          <w:sz w:val="24"/>
          <w:szCs w:val="24"/>
        </w:rPr>
      </w:pPr>
      <w:r w:rsidDel="00000000" w:rsidR="00000000" w:rsidRPr="00000000">
        <w:rPr>
          <w:sz w:val="24"/>
          <w:szCs w:val="24"/>
          <w:rtl w:val="0"/>
        </w:rPr>
        <w:t xml:space="preserve">Tupungato: DIECISÉIS (16)</w:t>
      </w:r>
    </w:p>
    <w:p w:rsidR="00000000" w:rsidDel="00000000" w:rsidP="00000000" w:rsidRDefault="00000000" w:rsidRPr="00000000" w14:paraId="0000002D">
      <w:pPr>
        <w:numPr>
          <w:ilvl w:val="0"/>
          <w:numId w:val="1"/>
        </w:numPr>
        <w:spacing w:after="0" w:afterAutospacing="0" w:before="0" w:beforeAutospacing="0" w:line="360" w:lineRule="auto"/>
        <w:ind w:left="1440" w:hanging="360"/>
        <w:rPr>
          <w:sz w:val="24"/>
          <w:szCs w:val="24"/>
        </w:rPr>
      </w:pPr>
      <w:r w:rsidDel="00000000" w:rsidR="00000000" w:rsidRPr="00000000">
        <w:rPr>
          <w:sz w:val="24"/>
          <w:szCs w:val="24"/>
          <w:rtl w:val="0"/>
        </w:rPr>
        <w:t xml:space="preserve">Tunuyán: VEINTICUATRO (24)</w:t>
      </w:r>
    </w:p>
    <w:p w:rsidR="00000000" w:rsidDel="00000000" w:rsidP="00000000" w:rsidRDefault="00000000" w:rsidRPr="00000000" w14:paraId="0000002E">
      <w:pPr>
        <w:numPr>
          <w:ilvl w:val="0"/>
          <w:numId w:val="1"/>
        </w:numPr>
        <w:spacing w:after="0" w:afterAutospacing="0" w:before="0" w:beforeAutospacing="0" w:line="360" w:lineRule="auto"/>
        <w:ind w:left="1440" w:hanging="360"/>
        <w:rPr>
          <w:sz w:val="24"/>
          <w:szCs w:val="24"/>
        </w:rPr>
      </w:pPr>
      <w:r w:rsidDel="00000000" w:rsidR="00000000" w:rsidRPr="00000000">
        <w:rPr>
          <w:sz w:val="24"/>
          <w:szCs w:val="24"/>
          <w:rtl w:val="0"/>
        </w:rPr>
        <w:t xml:space="preserve">San Rafael: SETENTA Y UNO (71)</w:t>
      </w:r>
    </w:p>
    <w:p w:rsidR="00000000" w:rsidDel="00000000" w:rsidP="00000000" w:rsidRDefault="00000000" w:rsidRPr="00000000" w14:paraId="0000002F">
      <w:pPr>
        <w:numPr>
          <w:ilvl w:val="0"/>
          <w:numId w:val="1"/>
        </w:numPr>
        <w:spacing w:after="0" w:afterAutospacing="0" w:before="0" w:beforeAutospacing="0" w:line="360" w:lineRule="auto"/>
        <w:ind w:left="1440" w:hanging="360"/>
        <w:rPr>
          <w:sz w:val="24"/>
          <w:szCs w:val="24"/>
        </w:rPr>
      </w:pPr>
      <w:r w:rsidDel="00000000" w:rsidR="00000000" w:rsidRPr="00000000">
        <w:rPr>
          <w:sz w:val="24"/>
          <w:szCs w:val="24"/>
          <w:rtl w:val="0"/>
        </w:rPr>
        <w:t xml:space="preserve">General Alvear: ONCE (11)</w:t>
      </w:r>
    </w:p>
    <w:p w:rsidR="00000000" w:rsidDel="00000000" w:rsidP="00000000" w:rsidRDefault="00000000" w:rsidRPr="00000000" w14:paraId="00000030">
      <w:pPr>
        <w:numPr>
          <w:ilvl w:val="0"/>
          <w:numId w:val="1"/>
        </w:numPr>
        <w:spacing w:after="240" w:before="0" w:beforeAutospacing="0" w:line="360" w:lineRule="auto"/>
        <w:ind w:left="1440" w:hanging="360"/>
        <w:rPr>
          <w:sz w:val="24"/>
          <w:szCs w:val="24"/>
        </w:rPr>
      </w:pPr>
      <w:r w:rsidDel="00000000" w:rsidR="00000000" w:rsidRPr="00000000">
        <w:rPr>
          <w:sz w:val="24"/>
          <w:szCs w:val="24"/>
          <w:rtl w:val="0"/>
        </w:rPr>
        <w:t xml:space="preserve">Malargüe: SEIS (6)</w:t>
      </w:r>
      <w:r w:rsidDel="00000000" w:rsidR="00000000" w:rsidRPr="00000000">
        <w:rPr>
          <w:rtl w:val="0"/>
        </w:rPr>
      </w:r>
    </w:p>
    <w:p w:rsidR="00000000" w:rsidDel="00000000" w:rsidP="00000000" w:rsidRDefault="00000000" w:rsidRPr="00000000" w14:paraId="00000031">
      <w:pPr>
        <w:spacing w:before="200" w:line="360" w:lineRule="auto"/>
        <w:jc w:val="both"/>
        <w:rPr>
          <w:sz w:val="24"/>
          <w:szCs w:val="24"/>
        </w:rPr>
      </w:pPr>
      <w:r w:rsidDel="00000000" w:rsidR="00000000" w:rsidRPr="00000000">
        <w:rPr>
          <w:sz w:val="24"/>
          <w:szCs w:val="24"/>
          <w:u w:val="single"/>
          <w:rtl w:val="0"/>
        </w:rPr>
        <w:t xml:space="preserve">Fecha del plazo EXTRAORDINARIO para la presentación de la documentación en papel</w:t>
      </w:r>
      <w:r w:rsidDel="00000000" w:rsidR="00000000" w:rsidRPr="00000000">
        <w:rPr>
          <w:sz w:val="24"/>
          <w:szCs w:val="24"/>
          <w:rtl w:val="0"/>
        </w:rPr>
        <w:t xml:space="preserve">: 8 de junio de 2026.</w:t>
      </w:r>
    </w:p>
    <w:p w:rsidR="00000000" w:rsidDel="00000000" w:rsidP="00000000" w:rsidRDefault="00000000" w:rsidRPr="00000000" w14:paraId="00000032">
      <w:pPr>
        <w:spacing w:before="200" w:line="360" w:lineRule="auto"/>
        <w:jc w:val="both"/>
        <w:rPr>
          <w:sz w:val="24"/>
          <w:szCs w:val="24"/>
        </w:rPr>
      </w:pPr>
      <w:r w:rsidDel="00000000" w:rsidR="00000000" w:rsidRPr="00000000">
        <w:rPr>
          <w:sz w:val="24"/>
          <w:szCs w:val="24"/>
          <w:u w:val="single"/>
          <w:rtl w:val="0"/>
        </w:rPr>
        <w:t xml:space="preserve">Sede Junta Electoral:</w:t>
      </w:r>
      <w:r w:rsidDel="00000000" w:rsidR="00000000" w:rsidRPr="00000000">
        <w:rPr>
          <w:sz w:val="24"/>
          <w:szCs w:val="24"/>
          <w:rtl w:val="0"/>
        </w:rPr>
        <w:t xml:space="preserve"> Avenida España N° 1.039, Ciudad de Mendoza. </w:t>
      </w:r>
    </w:p>
    <w:p w:rsidR="00000000" w:rsidDel="00000000" w:rsidP="00000000" w:rsidRDefault="00000000" w:rsidRPr="00000000" w14:paraId="00000033">
      <w:pPr>
        <w:spacing w:before="200" w:line="360" w:lineRule="auto"/>
        <w:jc w:val="both"/>
        <w:rPr>
          <w:sz w:val="24"/>
          <w:szCs w:val="24"/>
        </w:rPr>
      </w:pPr>
      <w:r w:rsidDel="00000000" w:rsidR="00000000" w:rsidRPr="00000000">
        <w:rPr>
          <w:sz w:val="24"/>
          <w:szCs w:val="24"/>
          <w:u w:val="single"/>
          <w:rtl w:val="0"/>
        </w:rPr>
        <w:t xml:space="preserve">Horario de atención del día 8/06/2026:</w:t>
      </w:r>
      <w:r w:rsidDel="00000000" w:rsidR="00000000" w:rsidRPr="00000000">
        <w:rPr>
          <w:sz w:val="24"/>
          <w:szCs w:val="24"/>
          <w:rtl w:val="0"/>
        </w:rPr>
        <w:t xml:space="preserve"> de 16:30 a 18:30 horas.</w:t>
      </w:r>
    </w:p>
    <w:sectPr>
      <w:headerReference r:id="rId8" w:type="default"/>
      <w:footerReference r:id="rId9" w:type="default"/>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Alegrey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spacing w:after="0" w:line="276" w:lineRule="auto"/>
      <w:jc w:val="center"/>
      <w:rPr>
        <w:rFonts w:ascii="Alegreya" w:cs="Alegreya" w:eastAsia="Alegreya" w:hAnsi="Alegreya"/>
        <w:b w:val="1"/>
        <w:bCs w:val="1"/>
      </w:rPr>
    </w:pPr>
    <w:r w:rsidDel="00000000" w:rsidR="00000000" w:rsidRPr="00000000">
      <w:rPr>
        <w:rFonts w:ascii="Arial" w:cs="Arial" w:eastAsia="Arial" w:hAnsi="Arial"/>
      </w:rPr>
      <w:drawing>
        <wp:inline distB="114300" distT="114300" distL="114300" distR="114300">
          <wp:extent cx="1463512" cy="569144"/>
          <wp:effectExtent b="0" l="0" r="0" t="0"/>
          <wp:docPr id="1" name="image1.png"/>
          <a:graphic>
            <a:graphicData uri="http://schemas.openxmlformats.org/drawingml/2006/picture">
              <pic:pic>
                <pic:nvPicPr>
                  <pic:cNvPr id="0" name="image1.png"/>
                  <pic:cNvPicPr preferRelativeResize="0"/>
                </pic:nvPicPr>
                <pic:blipFill>
                  <a:blip r:embed="rId1"/>
                  <a:srcRect b="31531" l="0" r="0" t="29729"/>
                  <a:stretch>
                    <a:fillRect/>
                  </a:stretch>
                </pic:blipFill>
                <pic:spPr>
                  <a:xfrm>
                    <a:off x="0" y="0"/>
                    <a:ext cx="1463512" cy="569144"/>
                  </a:xfrm>
                  <a:prstGeom prst="rect"/>
                  <a:ln/>
                </pic:spPr>
              </pic:pic>
            </a:graphicData>
          </a:graphic>
        </wp:inline>
      </w:drawing>
    </w:r>
    <w:r w:rsidDel="00000000" w:rsidR="00000000" w:rsidRPr="00000000">
      <w:rPr>
        <w:rtl w:val="0"/>
      </w:rPr>
    </w:r>
  </w:p>
  <w:p w:rsidR="00000000" w:rsidDel="00000000" w:rsidP="00000000" w:rsidRDefault="00000000" w:rsidRPr="00000000" w14:paraId="00000035">
    <w:pPr>
      <w:spacing w:after="0" w:line="276" w:lineRule="auto"/>
      <w:jc w:val="center"/>
      <w:rPr>
        <w:rFonts w:ascii="Alegreya" w:cs="Alegreya" w:eastAsia="Alegreya" w:hAnsi="Alegreya"/>
        <w:b w:val="1"/>
        <w:bCs w:val="1"/>
      </w:rPr>
    </w:pPr>
    <w:r w:rsidDel="00000000" w:rsidR="00000000" w:rsidRPr="00000000">
      <w:rPr>
        <w:rFonts w:ascii="Alegreya" w:cs="Alegreya" w:eastAsia="Alegreya" w:hAnsi="Alegreya"/>
        <w:b w:val="1"/>
        <w:bCs w:val="1"/>
        <w:rtl w:val="0"/>
      </w:rPr>
      <w:t xml:space="preserve">H. JUNTA ELECTORAL </w:t>
    </w:r>
  </w:p>
  <w:p w:rsidR="00000000" w:rsidDel="00000000" w:rsidP="00000000" w:rsidRDefault="00000000" w:rsidRPr="00000000" w14:paraId="00000036">
    <w:pPr>
      <w:spacing w:after="0" w:line="276" w:lineRule="auto"/>
      <w:jc w:val="center"/>
      <w:rPr>
        <w:rFonts w:ascii="Alegreya" w:cs="Alegreya" w:eastAsia="Alegreya" w:hAnsi="Alegreya"/>
        <w:b w:val="1"/>
        <w:bCs w:val="1"/>
      </w:rPr>
    </w:pPr>
    <w:r w:rsidDel="00000000" w:rsidR="00000000" w:rsidRPr="00000000">
      <w:rPr>
        <w:rFonts w:ascii="Alegreya" w:cs="Alegreya" w:eastAsia="Alegreya" w:hAnsi="Alegreya"/>
        <w:b w:val="1"/>
        <w:bCs w:val="1"/>
        <w:rtl w:val="0"/>
      </w:rPr>
      <w:t xml:space="preserve">PRO - PROPUESTA REPUBLICANA (Distrito Mendoza)</w:t>
    </w:r>
  </w:p>
  <w:p w:rsidR="00000000" w:rsidDel="00000000" w:rsidP="00000000" w:rsidRDefault="00000000" w:rsidRPr="00000000" w14:paraId="00000037">
    <w:pPr>
      <w:spacing w:after="0" w:line="276" w:lineRule="auto"/>
      <w:jc w:val="center"/>
      <w:rPr>
        <w:rFonts w:ascii="Alegreya" w:cs="Alegreya" w:eastAsia="Alegreya" w:hAnsi="Alegreya"/>
        <w:b w:val="1"/>
        <w:bCs w:val="1"/>
        <w:i w:val="1"/>
        <w:iCs w:val="1"/>
      </w:rPr>
    </w:pPr>
    <w:r w:rsidDel="00000000" w:rsidR="00000000" w:rsidRPr="00000000">
      <w:rPr>
        <w:rFonts w:ascii="Alegreya" w:cs="Alegreya" w:eastAsia="Alegreya" w:hAnsi="Alegreya"/>
        <w:b w:val="1"/>
        <w:bCs w:val="1"/>
        <w:i w:val="1"/>
        <w:iCs w:val="1"/>
        <w:rtl w:val="0"/>
      </w:rPr>
      <w:t xml:space="preserve">________________________________________________________________________________________</w:t>
    </w:r>
  </w:p>
  <w:p w:rsidR="00000000" w:rsidDel="00000000" w:rsidP="00000000" w:rsidRDefault="00000000" w:rsidRPr="00000000" w14:paraId="00000038">
    <w:pPr>
      <w:spacing w:after="0" w:line="276" w:lineRule="auto"/>
      <w:jc w:val="center"/>
      <w:rPr>
        <w:rFonts w:ascii="Alegreya" w:cs="Alegreya" w:eastAsia="Alegreya" w:hAnsi="Alegreya"/>
        <w:b w:val="1"/>
        <w:bCs w:val="1"/>
        <w:i w:val="1"/>
        <w:iCs w:val="1"/>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lvl w:ilvl="0">
      <w:start w:val="1"/>
      <w:numFmt w:val="decimal"/>
      <w:lvlText w:val="%1)"/>
      <w:lvlJc w:val="left"/>
      <w:pPr>
        <w:ind w:left="720" w:hanging="360"/>
      </w:pPr>
      <w:rPr>
        <w:b w:val="1"/>
        <w:bCs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AR"/>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Calibri" w:cs="Calibri" w:eastAsia="Calibri" w:hAnsi="Calibri"/>
      <w:color w:val="2f5496"/>
      <w:sz w:val="40"/>
      <w:szCs w:val="40"/>
    </w:rPr>
  </w:style>
  <w:style w:type="paragraph" w:styleId="Heading2">
    <w:name w:val="heading 2"/>
    <w:basedOn w:val="Normal"/>
    <w:next w:val="Normal"/>
    <w:pPr>
      <w:keepNext w:val="1"/>
      <w:keepLines w:val="1"/>
      <w:spacing w:after="80" w:before="160" w:lineRule="auto"/>
    </w:pPr>
    <w:rPr>
      <w:rFonts w:ascii="Calibri" w:cs="Calibri" w:eastAsia="Calibri" w:hAnsi="Calibri"/>
      <w:color w:val="2f5496"/>
      <w:sz w:val="32"/>
      <w:szCs w:val="32"/>
    </w:rPr>
  </w:style>
  <w:style w:type="paragraph" w:styleId="Heading3">
    <w:name w:val="heading 3"/>
    <w:basedOn w:val="Normal"/>
    <w:next w:val="Normal"/>
    <w:pPr>
      <w:keepNext w:val="1"/>
      <w:keepLines w:val="1"/>
      <w:spacing w:after="80" w:before="160" w:lineRule="auto"/>
    </w:pPr>
    <w:rPr>
      <w:color w:val="2f5496"/>
      <w:sz w:val="28"/>
      <w:szCs w:val="28"/>
    </w:rPr>
  </w:style>
  <w:style w:type="paragraph" w:styleId="Heading4">
    <w:name w:val="heading 4"/>
    <w:basedOn w:val="Normal"/>
    <w:next w:val="Normal"/>
    <w:pPr>
      <w:keepNext w:val="1"/>
      <w:keepLines w:val="1"/>
      <w:spacing w:after="40" w:before="80" w:lineRule="auto"/>
    </w:pPr>
    <w:rPr>
      <w:i w:val="1"/>
      <w:iCs w:val="1"/>
      <w:color w:val="2f5496"/>
    </w:rPr>
  </w:style>
  <w:style w:type="paragraph" w:styleId="Heading5">
    <w:name w:val="heading 5"/>
    <w:basedOn w:val="Normal"/>
    <w:next w:val="Normal"/>
    <w:pPr>
      <w:keepNext w:val="1"/>
      <w:keepLines w:val="1"/>
      <w:spacing w:after="40" w:before="80" w:lineRule="auto"/>
    </w:pPr>
    <w:rPr>
      <w:color w:val="2f5496"/>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Calibri" w:cs="Calibri" w:eastAsia="Calibri" w:hAnsi="Calibri"/>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juntaelectoralpromza@gmail.com"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Alegreya-regular.ttf"/><Relationship Id="rId2" Type="http://schemas.openxmlformats.org/officeDocument/2006/relationships/font" Target="fonts/Alegreya-bold.ttf"/><Relationship Id="rId3" Type="http://schemas.openxmlformats.org/officeDocument/2006/relationships/font" Target="fonts/Alegreya-italic.ttf"/><Relationship Id="rId4" Type="http://schemas.openxmlformats.org/officeDocument/2006/relationships/font" Target="fonts/Alegreya-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rj5LsiXrG+zkEA6TPO89vLpxOw==">CgMxLjA4AHIhMVRMODY1VjZwWjlOMGVqVTVjSHNvakY2OU5SZU9sQUhS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